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2ED" w:rsidRDefault="00A222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Київський національний університет імені Тараса Шевченка</w:t>
      </w:r>
    </w:p>
    <w:p w:rsidR="00A222ED" w:rsidRDefault="00A222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Факультет радіофізики, електроніки та комп’ютерних систем</w:t>
      </w: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sz w:val="48"/>
          <w:szCs w:val="48"/>
          <w:lang w:val="uk-UA"/>
        </w:rPr>
      </w:pPr>
    </w:p>
    <w:p w:rsidR="00A222ED" w:rsidRDefault="00A222ED">
      <w:pPr>
        <w:rPr>
          <w:sz w:val="48"/>
          <w:szCs w:val="48"/>
          <w:lang w:val="uk-UA"/>
        </w:rPr>
      </w:pPr>
    </w:p>
    <w:p w:rsidR="00A222ED" w:rsidRDefault="00A222ED">
      <w:pPr>
        <w:rPr>
          <w:sz w:val="48"/>
          <w:szCs w:val="48"/>
          <w:lang w:val="uk-UA"/>
        </w:rPr>
      </w:pPr>
    </w:p>
    <w:p w:rsidR="00A222ED" w:rsidRDefault="00A222ED">
      <w:pPr>
        <w:rPr>
          <w:sz w:val="48"/>
          <w:szCs w:val="48"/>
          <w:lang w:val="uk-UA"/>
        </w:rPr>
      </w:pPr>
    </w:p>
    <w:p w:rsidR="00A222ED" w:rsidRDefault="00A222ED">
      <w:pPr>
        <w:rPr>
          <w:sz w:val="48"/>
          <w:szCs w:val="48"/>
          <w:lang w:val="uk-UA"/>
        </w:rPr>
      </w:pPr>
    </w:p>
    <w:p w:rsidR="00A222ED" w:rsidRDefault="00A222ED">
      <w:pPr>
        <w:rPr>
          <w:b/>
          <w:sz w:val="144"/>
          <w:szCs w:val="144"/>
          <w:lang w:val="uk-UA"/>
        </w:rPr>
      </w:pPr>
      <w:r>
        <w:rPr>
          <w:b/>
          <w:sz w:val="144"/>
          <w:szCs w:val="144"/>
          <w:lang w:val="uk-UA"/>
        </w:rPr>
        <w:t>ЗВІТ</w:t>
      </w:r>
    </w:p>
    <w:p w:rsidR="00A222ED" w:rsidRDefault="00A222ED">
      <w:pPr>
        <w:rPr>
          <w:sz w:val="48"/>
          <w:szCs w:val="48"/>
        </w:rPr>
      </w:pPr>
      <w:r>
        <w:rPr>
          <w:sz w:val="48"/>
          <w:szCs w:val="48"/>
          <w:lang w:val="uk-UA"/>
        </w:rPr>
        <w:t>з лабораторної роботи</w:t>
      </w:r>
    </w:p>
    <w:p w:rsidR="00A222ED" w:rsidRDefault="00A222ED">
      <w:pPr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«Електроенцефалограф»</w:t>
      </w:r>
    </w:p>
    <w:p w:rsidR="00A222ED" w:rsidRDefault="00A222ED">
      <w:pPr>
        <w:rPr>
          <w:sz w:val="48"/>
          <w:szCs w:val="48"/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jc w:val="both"/>
        <w:rPr>
          <w:lang w:val="uk-UA"/>
        </w:rPr>
      </w:pPr>
    </w:p>
    <w:p w:rsidR="00A222ED" w:rsidRDefault="00A222ED">
      <w:pPr>
        <w:ind w:left="6300"/>
        <w:jc w:val="left"/>
        <w:rPr>
          <w:sz w:val="28"/>
          <w:szCs w:val="28"/>
          <w:lang w:val="uk-UA"/>
        </w:rPr>
      </w:pPr>
    </w:p>
    <w:p w:rsidR="00A222ED" w:rsidRDefault="00A222ED">
      <w:pPr>
        <w:ind w:left="6300"/>
        <w:jc w:val="left"/>
        <w:rPr>
          <w:sz w:val="28"/>
          <w:szCs w:val="28"/>
          <w:lang w:val="uk-UA"/>
        </w:rPr>
      </w:pPr>
    </w:p>
    <w:p w:rsidR="00A222ED" w:rsidRDefault="00A222ED">
      <w:pPr>
        <w:ind w:left="6300"/>
        <w:jc w:val="left"/>
        <w:rPr>
          <w:sz w:val="28"/>
          <w:szCs w:val="28"/>
        </w:rPr>
      </w:pPr>
      <w:r w:rsidRPr="00935AD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Виконали</w:t>
      </w:r>
      <w:r>
        <w:rPr>
          <w:sz w:val="28"/>
          <w:szCs w:val="28"/>
        </w:rPr>
        <w:t>:</w:t>
      </w:r>
    </w:p>
    <w:p w:rsidR="00A222ED" w:rsidRDefault="00A222ED">
      <w:pPr>
        <w:ind w:left="6300"/>
        <w:jc w:val="lef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студенти </w:t>
      </w:r>
      <w:r>
        <w:rPr>
          <w:sz w:val="28"/>
          <w:szCs w:val="28"/>
          <w:lang w:val="uk-UA"/>
        </w:rPr>
        <w:tab/>
        <w:t>4 курсу</w:t>
      </w:r>
    </w:p>
    <w:p w:rsidR="00A222ED" w:rsidRDefault="00A222ED" w:rsidP="00AB547C">
      <w:pPr>
        <w:ind w:left="6300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A222ED" w:rsidRDefault="00A222ED">
      <w:pPr>
        <w:ind w:left="6300"/>
        <w:jc w:val="left"/>
        <w:rPr>
          <w:sz w:val="28"/>
          <w:szCs w:val="28"/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lang w:val="uk-UA"/>
        </w:rPr>
      </w:pPr>
    </w:p>
    <w:p w:rsidR="00A222ED" w:rsidRDefault="00A222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 2019</w:t>
      </w:r>
    </w:p>
    <w:p w:rsidR="00A222ED" w:rsidRDefault="00A222E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br w:type="page"/>
      </w:r>
      <w:r>
        <w:rPr>
          <w:b/>
          <w:sz w:val="28"/>
          <w:szCs w:val="28"/>
          <w:lang w:val="uk-UA"/>
        </w:rPr>
        <w:lastRenderedPageBreak/>
        <w:t>Мета:</w:t>
      </w:r>
      <w:r>
        <w:rPr>
          <w:sz w:val="28"/>
          <w:szCs w:val="28"/>
          <w:lang w:val="uk-UA"/>
        </w:rPr>
        <w:t xml:space="preserve"> ознайомитися з особливостями отримання та обробки даних електроенцефалографа.</w:t>
      </w:r>
    </w:p>
    <w:p w:rsidR="00A222ED" w:rsidRPr="00935AD9" w:rsidRDefault="00A222ED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Теоретичні відомості</w:t>
      </w:r>
    </w:p>
    <w:p w:rsidR="00A222ED" w:rsidRDefault="00A222E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935AD9">
        <w:rPr>
          <w:sz w:val="28"/>
          <w:szCs w:val="28"/>
          <w:lang w:val="uk-UA"/>
        </w:rPr>
        <w:t>ЕЕГ – це метод прямого відображення</w:t>
      </w:r>
      <w:r>
        <w:rPr>
          <w:sz w:val="28"/>
          <w:szCs w:val="28"/>
          <w:lang w:val="uk-UA"/>
        </w:rPr>
        <w:t xml:space="preserve"> </w:t>
      </w:r>
      <w:r w:rsidRPr="00935AD9">
        <w:rPr>
          <w:sz w:val="28"/>
          <w:szCs w:val="28"/>
          <w:lang w:val="uk-UA"/>
        </w:rPr>
        <w:t>функціональною активності центральної нервової системи, заснований на</w:t>
      </w:r>
      <w:r>
        <w:rPr>
          <w:sz w:val="28"/>
          <w:szCs w:val="28"/>
          <w:lang w:val="uk-UA"/>
        </w:rPr>
        <w:t xml:space="preserve"> </w:t>
      </w:r>
      <w:r w:rsidRPr="00935AD9">
        <w:rPr>
          <w:sz w:val="28"/>
          <w:szCs w:val="28"/>
          <w:lang w:val="uk-UA"/>
        </w:rPr>
        <w:t>реєстрації електричних потенціалів головного мозку і є результатом</w:t>
      </w:r>
      <w:r>
        <w:rPr>
          <w:sz w:val="28"/>
          <w:szCs w:val="28"/>
          <w:lang w:val="uk-UA"/>
        </w:rPr>
        <w:t xml:space="preserve"> </w:t>
      </w:r>
      <w:r w:rsidRPr="00935AD9">
        <w:rPr>
          <w:sz w:val="28"/>
          <w:szCs w:val="28"/>
          <w:lang w:val="uk-UA"/>
        </w:rPr>
        <w:t>підсумовування та фільтрації елементарних процесів, що протікають на рівні</w:t>
      </w:r>
      <w:r>
        <w:rPr>
          <w:sz w:val="28"/>
          <w:szCs w:val="28"/>
          <w:lang w:val="uk-UA"/>
        </w:rPr>
        <w:t xml:space="preserve"> </w:t>
      </w:r>
      <w:r w:rsidRPr="00935AD9">
        <w:rPr>
          <w:sz w:val="28"/>
          <w:szCs w:val="28"/>
          <w:lang w:val="uk-UA"/>
        </w:rPr>
        <w:t>нейронів головного мозку.</w:t>
      </w:r>
      <w:r>
        <w:rPr>
          <w:sz w:val="28"/>
          <w:szCs w:val="28"/>
          <w:lang w:val="uk-UA"/>
        </w:rPr>
        <w:t xml:space="preserve"> ЯК метод діагностики, ЕЕГ – розділ електрофізіології, що вивчає закономірності сумарної електричної активності мозку на основі багатоканального запису таких потенціалів за допомогою системи електродів, що розташовуються на поверхні шкіри голови.</w:t>
      </w:r>
    </w:p>
    <w:p w:rsidR="00A222ED" w:rsidRDefault="00A222ED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ЕЕГ не призначена для діагностики органічних вражень нервової системи, завдання якої успішно вирішують сучасні методи </w:t>
      </w:r>
      <w:proofErr w:type="spellStart"/>
      <w:r>
        <w:rPr>
          <w:sz w:val="28"/>
          <w:szCs w:val="28"/>
          <w:lang w:val="uk-UA"/>
        </w:rPr>
        <w:t>нейровізуалізації</w:t>
      </w:r>
      <w:proofErr w:type="spellEnd"/>
      <w:r>
        <w:rPr>
          <w:sz w:val="28"/>
          <w:szCs w:val="28"/>
          <w:lang w:val="uk-UA"/>
        </w:rPr>
        <w:t xml:space="preserve"> (комп’ютерна рентгенівська томографія, магнітно-резонансна томографія, емісійна томографія) Натомість, ЕЕГ дає можливість якісного і кількісного аналізу функціонального стану головного мозку, його реакцій на дію подразників. ЕЕГ широко застосовується в діагностичній і лікувальній роботі (особливо часто при епілепсії), в анестезіології, а також при вивченні діяльності мозку, пов'язаної з реалізацією таких функцій, як сприйняття, пам'ять, адаптація, розумова діяльність тощо.</w:t>
      </w:r>
    </w:p>
    <w:p w:rsidR="00A222ED" w:rsidRDefault="00A222ED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Альфа-ритм – ритм ЕЕГ в смузі частот від 8 до 13 Гц, середня амплітуда 30-70 мкВ. Краще всього виражений в потиличних відділах. Найбільшу амплітуду має в стані спокійного неспання, особливо при закритих очах в затемненому приміщенні.</w:t>
      </w:r>
    </w:p>
    <w:p w:rsidR="00A222ED" w:rsidRDefault="00A222ED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Бета-ритм – має діапазон від 14 до 30 Гц з амплітудою 5-30 мкВ. Він є характерним для стану активного неспання. Найсильніше цей ритм виражений в лобових областях, але при різних видах інтенсивної діяльності різко посилюється і поширюється на інші області мозку.</w:t>
      </w:r>
    </w:p>
    <w:p w:rsidR="00A222ED" w:rsidRDefault="00A222ED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Гама-ритм – має діапазон від 30 Гц до 120-170 Гц. Амплітуда дуже низька. Спостерігається при вирішенні завдань, що вимагають максимальної зосередженої уваги.</w:t>
      </w:r>
    </w:p>
    <w:p w:rsidR="00A222ED" w:rsidRDefault="00A222ED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Дельта-ритм – </w:t>
      </w:r>
      <w:proofErr w:type="spellStart"/>
      <w:r>
        <w:rPr>
          <w:sz w:val="28"/>
          <w:szCs w:val="28"/>
          <w:lang w:val="uk-UA"/>
        </w:rPr>
        <w:t>високоамплітудні</w:t>
      </w:r>
      <w:proofErr w:type="spellEnd"/>
      <w:r>
        <w:rPr>
          <w:sz w:val="28"/>
          <w:szCs w:val="28"/>
          <w:lang w:val="uk-UA"/>
        </w:rPr>
        <w:t xml:space="preserve"> хвилі частотою 1-4 Гц. Виникає при глибокому природному сні, так і при наркотичному, а також при комі.</w:t>
      </w:r>
    </w:p>
    <w:p w:rsidR="00A222ED" w:rsidRDefault="00A222ED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Тета-ритм – має частоти 4-8 Гц з амплітудою 10-100 мкВ. Інтелектуальна напруга призводить до збільшення спектральної потужності тета-хвиль. </w:t>
      </w:r>
    </w:p>
    <w:p w:rsidR="00A222ED" w:rsidRDefault="00A222ED">
      <w:pPr>
        <w:pStyle w:val="a5"/>
        <w:spacing w:line="360" w:lineRule="auto"/>
        <w:ind w:left="360"/>
        <w:jc w:val="both"/>
        <w:rPr>
          <w:sz w:val="28"/>
          <w:szCs w:val="28"/>
          <w:lang w:val="uk-UA"/>
        </w:rPr>
      </w:pPr>
    </w:p>
    <w:p w:rsidR="00A222ED" w:rsidRDefault="00A222ED">
      <w:pPr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Виконання роботи</w:t>
      </w:r>
    </w:p>
    <w:p w:rsidR="00A222ED" w:rsidRDefault="00A222ED">
      <w:pPr>
        <w:ind w:left="360"/>
        <w:rPr>
          <w:b/>
          <w:i/>
          <w:sz w:val="28"/>
          <w:szCs w:val="28"/>
          <w:lang w:val="uk-UA"/>
        </w:rPr>
      </w:pPr>
    </w:p>
    <w:p w:rsidR="00A222ED" w:rsidRDefault="00A222ED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Отримані дані ЕЕГ при закритих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та відкритих очах</w:t>
      </w:r>
    </w:p>
    <w:p w:rsidR="00A222ED" w:rsidRDefault="00F21F2E">
      <w:pPr>
        <w:pStyle w:val="a5"/>
        <w:ind w:left="0"/>
        <w:rPr>
          <w:sz w:val="28"/>
          <w:szCs w:val="28"/>
          <w:lang w:val="uk-UA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-447040</wp:posOffset>
            </wp:positionH>
            <wp:positionV relativeFrom="margin">
              <wp:posOffset>3647440</wp:posOffset>
            </wp:positionV>
            <wp:extent cx="6576060" cy="4975860"/>
            <wp:effectExtent l="1905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060" cy="497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22ED" w:rsidRDefault="00F21F2E">
      <w:pPr>
        <w:pStyle w:val="a5"/>
        <w:ind w:left="360" w:firstLine="3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Рис.1 Закриті очі</w:t>
      </w:r>
    </w:p>
    <w:p w:rsidR="00A222ED" w:rsidRDefault="00A222ED">
      <w:pPr>
        <w:pStyle w:val="a5"/>
        <w:ind w:left="360" w:firstLine="348"/>
        <w:jc w:val="both"/>
        <w:rPr>
          <w:sz w:val="28"/>
          <w:szCs w:val="28"/>
          <w:lang w:val="uk-UA"/>
        </w:rPr>
      </w:pPr>
    </w:p>
    <w:p w:rsidR="00A222ED" w:rsidRDefault="00A222ED">
      <w:pPr>
        <w:pStyle w:val="a5"/>
        <w:ind w:left="360" w:firstLine="348"/>
        <w:jc w:val="both"/>
        <w:rPr>
          <w:sz w:val="28"/>
          <w:szCs w:val="28"/>
          <w:lang w:val="uk-UA"/>
        </w:rPr>
      </w:pPr>
    </w:p>
    <w:p w:rsidR="00A222ED" w:rsidRDefault="00F21F2E" w:rsidP="00F21F2E">
      <w:pPr>
        <w:pStyle w:val="a5"/>
        <w:ind w:left="0"/>
        <w:jc w:val="both"/>
        <w:rPr>
          <w:sz w:val="28"/>
          <w:szCs w:val="28"/>
          <w:lang w:val="uk-UA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-492125</wp:posOffset>
            </wp:positionH>
            <wp:positionV relativeFrom="margin">
              <wp:posOffset>0</wp:posOffset>
            </wp:positionV>
            <wp:extent cx="6631940" cy="501078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940" cy="501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1F2E" w:rsidRPr="00F21F2E" w:rsidRDefault="00F21F2E" w:rsidP="00F21F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Рис.2 Відкриті очі</w:t>
      </w:r>
    </w:p>
    <w:p w:rsidR="00F21F2E" w:rsidRPr="00AB547C" w:rsidRDefault="00F21F2E">
      <w:pPr>
        <w:jc w:val="both"/>
        <w:rPr>
          <w:b/>
          <w:sz w:val="28"/>
          <w:szCs w:val="28"/>
          <w:lang w:val="uk-UA"/>
        </w:rPr>
      </w:pPr>
    </w:p>
    <w:p w:rsidR="00A222ED" w:rsidRDefault="00A222E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Аналіз даних:</w:t>
      </w:r>
    </w:p>
    <w:p w:rsidR="00A222ED" w:rsidRDefault="00A222ED">
      <w:pPr>
        <w:autoSpaceDE w:val="0"/>
        <w:autoSpaceDN w:val="0"/>
        <w:adjustRightInd w:val="0"/>
        <w:ind w:left="-426"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При закритих очах</w:t>
      </w:r>
      <w:r>
        <w:rPr>
          <w:sz w:val="28"/>
          <w:szCs w:val="28"/>
          <w:lang w:val="uk-UA"/>
        </w:rPr>
        <w:t xml:space="preserve"> – домінують коливання діапазонів: дельта(найбільша амплітуда), альфа, тета і бета(мають приблизно однакові </w:t>
      </w:r>
      <w:proofErr w:type="spellStart"/>
      <w:r>
        <w:rPr>
          <w:sz w:val="28"/>
          <w:szCs w:val="28"/>
          <w:lang w:val="uk-UA"/>
        </w:rPr>
        <w:t>ампліуди</w:t>
      </w:r>
      <w:proofErr w:type="spellEnd"/>
      <w:r>
        <w:rPr>
          <w:sz w:val="28"/>
          <w:szCs w:val="28"/>
          <w:lang w:val="uk-UA"/>
        </w:rPr>
        <w:t>). Це логічно, бо дельта ритм відповідає стану коли людина засинає та фазі глибокого сну. Так як піддослідний в момент проведення експерименту був голодний і відчував легкий дискомфорт, то проявляються й ритми, які відповідають за мозкову діяльність та асоціативну діяльність мозку(бета-ритм).</w:t>
      </w:r>
    </w:p>
    <w:p w:rsidR="00A222ED" w:rsidRDefault="00A222ED">
      <w:pPr>
        <w:autoSpaceDE w:val="0"/>
        <w:autoSpaceDN w:val="0"/>
        <w:adjustRightInd w:val="0"/>
        <w:ind w:left="-426"/>
        <w:jc w:val="both"/>
        <w:rPr>
          <w:sz w:val="28"/>
          <w:szCs w:val="28"/>
          <w:u w:val="single"/>
          <w:lang w:val="uk-UA"/>
        </w:rPr>
      </w:pPr>
    </w:p>
    <w:p w:rsidR="00A222ED" w:rsidRDefault="00A222ED">
      <w:pPr>
        <w:autoSpaceDE w:val="0"/>
        <w:autoSpaceDN w:val="0"/>
        <w:adjustRightInd w:val="0"/>
        <w:ind w:left="-426" w:firstLine="426"/>
        <w:jc w:val="both"/>
        <w:rPr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При відкритих очах</w:t>
      </w:r>
      <w:r>
        <w:rPr>
          <w:sz w:val="28"/>
          <w:szCs w:val="28"/>
          <w:lang w:val="uk-UA"/>
        </w:rPr>
        <w:t>- дельта ритм продовжує залишатися найактивнішим. Але дещо підвищилася активність потиличної зони мозку(збільшення амплітуд альфа та бета ритмів). Також в правій півкулі зросла активність бета, альфа та тета ритмів, що можна пояснити розумовою діяльністю, та втомою піддослідного. Але в будь-якому випадку, можна побачити, що за зорову діяльність відповідає саме потилична частина мозку.</w:t>
      </w:r>
    </w:p>
    <w:p w:rsidR="00A222ED" w:rsidRDefault="00A222ED">
      <w:pPr>
        <w:pStyle w:val="a5"/>
        <w:ind w:left="0"/>
        <w:jc w:val="both"/>
        <w:rPr>
          <w:sz w:val="28"/>
          <w:szCs w:val="28"/>
          <w:lang w:val="uk-UA"/>
        </w:rPr>
      </w:pPr>
    </w:p>
    <w:p w:rsidR="00A222ED" w:rsidRDefault="00A222ED">
      <w:pPr>
        <w:pStyle w:val="a5"/>
        <w:tabs>
          <w:tab w:val="left" w:pos="4732"/>
        </w:tabs>
        <w:spacing w:line="360" w:lineRule="auto"/>
        <w:ind w:left="360"/>
        <w:jc w:val="both"/>
        <w:rPr>
          <w:sz w:val="28"/>
          <w:szCs w:val="28"/>
          <w:lang w:val="uk-UA"/>
        </w:rPr>
      </w:pPr>
    </w:p>
    <w:p w:rsidR="00A222ED" w:rsidRDefault="00A222ED">
      <w:pPr>
        <w:pStyle w:val="a5"/>
        <w:tabs>
          <w:tab w:val="left" w:pos="4732"/>
        </w:tabs>
        <w:spacing w:line="360" w:lineRule="auto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Порівняння результатів ЕЕГ</w:t>
      </w:r>
    </w:p>
    <w:p w:rsidR="00A222ED" w:rsidRDefault="00A222ED">
      <w:pPr>
        <w:pStyle w:val="a5"/>
        <w:tabs>
          <w:tab w:val="left" w:pos="4732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Можна побачити, що при відкритих очах, при відповідності стану активного неспання виражена активність бета-ритму. При закритих очах, активність у даній області спектру значно менша. Це відповідає частотам близько 13-25 Гц. Тому в цій області будуємо карти:</w:t>
      </w:r>
    </w:p>
    <w:p w:rsidR="00A222ED" w:rsidRDefault="00A222ED">
      <w:pPr>
        <w:pStyle w:val="a5"/>
        <w:autoSpaceDE w:val="0"/>
        <w:autoSpaceDN w:val="0"/>
        <w:adjustRightInd w:val="0"/>
        <w:jc w:val="left"/>
        <w:rPr>
          <w:sz w:val="28"/>
          <w:szCs w:val="28"/>
          <w:lang w:val="uk-UA"/>
        </w:rPr>
      </w:pPr>
    </w:p>
    <w:p w:rsidR="00A222ED" w:rsidRDefault="00A222ED">
      <w:pPr>
        <w:pStyle w:val="a5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</w:p>
    <w:p w:rsidR="00A222ED" w:rsidRDefault="00F21F2E">
      <w:pPr>
        <w:pStyle w:val="a5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en-US"/>
        </w:rPr>
        <w:drawing>
          <wp:inline distT="0" distB="0" distL="0" distR="0">
            <wp:extent cx="5241925" cy="37001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370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2ED" w:rsidRDefault="00A222ED">
      <w:pPr>
        <w:pStyle w:val="a5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</w:p>
    <w:p w:rsidR="00A222ED" w:rsidRDefault="00A222ED">
      <w:pPr>
        <w:pStyle w:val="a5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Рис. 3 Закриті очі</w:t>
      </w:r>
    </w:p>
    <w:p w:rsidR="00A222ED" w:rsidRDefault="00F21F2E">
      <w:pPr>
        <w:pStyle w:val="a5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en-US"/>
        </w:rPr>
        <w:lastRenderedPageBreak/>
        <w:drawing>
          <wp:inline distT="0" distB="0" distL="0" distR="0">
            <wp:extent cx="5252720" cy="371094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371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2ED" w:rsidRDefault="00A222ED">
      <w:pPr>
        <w:pStyle w:val="a5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Рис. 4 Відкриті очі</w:t>
      </w:r>
    </w:p>
    <w:p w:rsidR="00A222ED" w:rsidRDefault="00A222ED">
      <w:pPr>
        <w:pStyle w:val="a5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</w:p>
    <w:p w:rsidR="00A222ED" w:rsidRDefault="00A222ED">
      <w:pPr>
        <w:pStyle w:val="a5"/>
        <w:autoSpaceDE w:val="0"/>
        <w:autoSpaceDN w:val="0"/>
        <w:adjustRightInd w:val="0"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 складно побачити, що саме в потиличній області спостерігається активність. </w:t>
      </w:r>
      <w:proofErr w:type="spellStart"/>
      <w:r>
        <w:rPr>
          <w:sz w:val="28"/>
          <w:szCs w:val="28"/>
          <w:lang w:val="uk-UA"/>
        </w:rPr>
        <w:t>Зміщеність</w:t>
      </w:r>
      <w:proofErr w:type="spellEnd"/>
      <w:r>
        <w:rPr>
          <w:sz w:val="28"/>
          <w:szCs w:val="28"/>
          <w:lang w:val="uk-UA"/>
        </w:rPr>
        <w:t xml:space="preserve"> цієї області трохи вліво можна пояснити різним опором між електродами та шкірою в потиличній області.</w:t>
      </w:r>
    </w:p>
    <w:p w:rsidR="00A222ED" w:rsidRDefault="00A222ED">
      <w:pPr>
        <w:pStyle w:val="a5"/>
        <w:autoSpaceDE w:val="0"/>
        <w:autoSpaceDN w:val="0"/>
        <w:adjustRightInd w:val="0"/>
        <w:jc w:val="left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A222ED" w:rsidRDefault="00A222ED">
      <w:pPr>
        <w:autoSpaceDE w:val="0"/>
        <w:autoSpaceDN w:val="0"/>
        <w:adjustRightInd w:val="0"/>
        <w:spacing w:line="360" w:lineRule="auto"/>
        <w:jc w:val="lef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Висновок:</w:t>
      </w:r>
    </w:p>
    <w:p w:rsidR="00A222ED" w:rsidRDefault="00A222E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даній лабораторній роботі було досліджено електричну активність головного мозку за допомогою  електроенцефалографа. З отриманих спектрів і карт проаналізували як змінюється активність головного мозку з відкритими та закритими очима на основі альфа-ритму. </w:t>
      </w:r>
      <w:r>
        <w:rPr>
          <w:sz w:val="28"/>
          <w:lang w:val="uk-UA"/>
        </w:rPr>
        <w:t>В стані спокою при закритих очах альфа-ритм проявляється краще ніж при відкритих.</w:t>
      </w:r>
      <w:r>
        <w:rPr>
          <w:sz w:val="32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даних, які були проаналізовані отримали ділянку частот, в якому були побудовані карти, звідки можна бачити, що за зір відповідає саме потилична ділянка мозку. </w:t>
      </w:r>
    </w:p>
    <w:p w:rsidR="00A222ED" w:rsidRDefault="00A222ED">
      <w:pPr>
        <w:rPr>
          <w:b/>
          <w:sz w:val="28"/>
          <w:szCs w:val="28"/>
          <w:lang w:val="uk-UA"/>
        </w:rPr>
      </w:pPr>
    </w:p>
    <w:p w:rsidR="00A222ED" w:rsidRDefault="00A222ED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Відповіді на контрольні запитання</w:t>
      </w:r>
    </w:p>
    <w:p w:rsidR="00A222ED" w:rsidRDefault="00A222ED">
      <w:pPr>
        <w:pStyle w:val="a5"/>
        <w:numPr>
          <w:ilvl w:val="0"/>
          <w:numId w:val="3"/>
        </w:numPr>
        <w:spacing w:line="360" w:lineRule="auto"/>
        <w:ind w:left="284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Чому в сучасному енцефалографі практично усі обробки робляться чисельно у комп’ютері?</w:t>
      </w:r>
    </w:p>
    <w:p w:rsidR="00A222ED" w:rsidRDefault="00A222ED">
      <w:pPr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метод скорочує час обробки. За допомогою комп’ютера можна простіше та швидше забезпечити точне задання смуги фільтрування, задавати будь-який масштаб. Можна також зберегти ЕЕГ в цифровому вигляді, що дасть можливість застосування в майбутньому різних методів комп’ютерного аналізу. Комп'ютерні ЕЕГ комплекси володіють величезною перевагою перед традиційними, оскільки зареєстровані ЕЕГ сигнали дозволяють відображувати і аналізувати в будь-якій системі відведень. Це дозволяє, з різних сторін поглянути на одні і ті ж вихідні дані.</w:t>
      </w:r>
    </w:p>
    <w:p w:rsidR="00A222ED" w:rsidRDefault="00A222ED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:rsidR="00A222ED" w:rsidRDefault="00A222ED">
      <w:pPr>
        <w:pStyle w:val="a5"/>
        <w:numPr>
          <w:ilvl w:val="0"/>
          <w:numId w:val="3"/>
        </w:numPr>
        <w:tabs>
          <w:tab w:val="left" w:pos="426"/>
        </w:tabs>
        <w:spacing w:line="360" w:lineRule="auto"/>
        <w:ind w:left="284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Пояснити чому, </w:t>
      </w:r>
      <w:proofErr w:type="spellStart"/>
      <w:r>
        <w:rPr>
          <w:b/>
          <w:sz w:val="28"/>
          <w:szCs w:val="28"/>
          <w:lang w:val="uk-UA"/>
        </w:rPr>
        <w:t>переналаштування</w:t>
      </w:r>
      <w:proofErr w:type="spellEnd"/>
      <w:r>
        <w:rPr>
          <w:b/>
          <w:sz w:val="28"/>
          <w:szCs w:val="28"/>
          <w:lang w:val="uk-UA"/>
        </w:rPr>
        <w:t xml:space="preserve"> фільтрів змінює вигляд карт?</w:t>
      </w:r>
    </w:p>
    <w:p w:rsidR="00A222ED" w:rsidRDefault="00A222ED">
      <w:pPr>
        <w:pStyle w:val="a5"/>
        <w:spacing w:line="276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залежності від того, який фрагмент спектру ми вибираємо, ми будемо спостерігати різні частоти активності мозку. А при </w:t>
      </w:r>
      <w:proofErr w:type="spellStart"/>
      <w:r>
        <w:rPr>
          <w:sz w:val="28"/>
          <w:szCs w:val="28"/>
          <w:lang w:val="uk-UA"/>
        </w:rPr>
        <w:t>переналаштуванні</w:t>
      </w:r>
      <w:proofErr w:type="spellEnd"/>
      <w:r>
        <w:rPr>
          <w:sz w:val="28"/>
          <w:szCs w:val="28"/>
          <w:lang w:val="uk-UA"/>
        </w:rPr>
        <w:t xml:space="preserve"> відбувається зміна частоти, що відображуються на картах, як результат зміна ділянки діапазону і призводить до зміни відображення.</w:t>
      </w:r>
    </w:p>
    <w:p w:rsidR="00A222ED" w:rsidRDefault="00A222ED">
      <w:pPr>
        <w:pStyle w:val="a5"/>
        <w:spacing w:line="360" w:lineRule="auto"/>
        <w:ind w:left="0" w:firstLine="720"/>
        <w:jc w:val="both"/>
        <w:rPr>
          <w:sz w:val="28"/>
          <w:szCs w:val="28"/>
          <w:lang w:val="uk-UA"/>
        </w:rPr>
      </w:pPr>
    </w:p>
    <w:p w:rsidR="00A222ED" w:rsidRDefault="00A222ED">
      <w:pPr>
        <w:pStyle w:val="a5"/>
        <w:numPr>
          <w:ilvl w:val="0"/>
          <w:numId w:val="3"/>
        </w:numPr>
        <w:spacing w:line="360" w:lineRule="auto"/>
        <w:ind w:left="284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Чому спектр фрагмента сигналу суттєво відрізняється від спектру</w:t>
      </w:r>
    </w:p>
    <w:p w:rsidR="00A222ED" w:rsidRDefault="00A222ED">
      <w:pPr>
        <w:pStyle w:val="a5"/>
        <w:spacing w:line="360" w:lineRule="auto"/>
        <w:ind w:left="284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повного сигналу?</w:t>
      </w:r>
    </w:p>
    <w:p w:rsidR="00A222ED" w:rsidRPr="00935AD9" w:rsidRDefault="00D066C0">
      <w:pPr>
        <w:pStyle w:val="a5"/>
        <w:spacing w:line="276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програмі виконується сп</w:t>
      </w:r>
      <w:r w:rsidR="006B04DE">
        <w:rPr>
          <w:sz w:val="28"/>
          <w:szCs w:val="28"/>
          <w:lang w:val="uk-UA"/>
        </w:rPr>
        <w:t xml:space="preserve">ектральний аналіз ЕЕГ сигналів. </w:t>
      </w:r>
      <w:r>
        <w:rPr>
          <w:sz w:val="28"/>
          <w:szCs w:val="28"/>
          <w:lang w:val="uk-UA"/>
        </w:rPr>
        <w:t>У спеціальному вікні обробки «Спектр» можуть бути побудовані спектри сигналів будь-яких відведень для будь-яких тимчасових ділянок і будь-яких систем відведень. При налаштуванні параметрів спектрального аналізу можна здавати частотне розрізнення і тип вікна.</w:t>
      </w:r>
    </w:p>
    <w:p w:rsidR="00A222ED" w:rsidRDefault="00A222ED">
      <w:pPr>
        <w:pStyle w:val="a5"/>
        <w:spacing w:line="360" w:lineRule="auto"/>
        <w:ind w:left="0" w:firstLine="720"/>
        <w:jc w:val="both"/>
        <w:rPr>
          <w:sz w:val="28"/>
          <w:szCs w:val="28"/>
          <w:lang w:val="uk-UA"/>
        </w:rPr>
      </w:pPr>
    </w:p>
    <w:p w:rsidR="00A222ED" w:rsidRDefault="00A222ED">
      <w:pPr>
        <w:pStyle w:val="a5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284" w:hanging="284"/>
        <w:jc w:val="lef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чому перевага реалізації енцефалографії за </w:t>
      </w:r>
      <w:proofErr w:type="spellStart"/>
      <w:r>
        <w:rPr>
          <w:b/>
          <w:sz w:val="28"/>
          <w:szCs w:val="28"/>
          <w:lang w:val="uk-UA"/>
        </w:rPr>
        <w:t>монополярною</w:t>
      </w:r>
      <w:proofErr w:type="spellEnd"/>
      <w:r>
        <w:rPr>
          <w:b/>
          <w:sz w:val="28"/>
          <w:szCs w:val="28"/>
          <w:lang w:val="uk-UA"/>
        </w:rPr>
        <w:t xml:space="preserve"> схемою?</w:t>
      </w:r>
    </w:p>
    <w:p w:rsidR="00A222ED" w:rsidRDefault="00A222ED" w:rsidP="00D066C0">
      <w:pPr>
        <w:pStyle w:val="a5"/>
        <w:autoSpaceDE w:val="0"/>
        <w:autoSpaceDN w:val="0"/>
        <w:adjustRightInd w:val="0"/>
        <w:spacing w:line="360" w:lineRule="auto"/>
        <w:ind w:left="284" w:firstLine="424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 даному методі реєструється різність потенціалів між різними точками на </w:t>
      </w:r>
      <w:proofErr w:type="spellStart"/>
      <w:r>
        <w:rPr>
          <w:sz w:val="28"/>
          <w:szCs w:val="28"/>
          <w:lang w:val="uk-UA"/>
        </w:rPr>
        <w:t>поверхності</w:t>
      </w:r>
      <w:proofErr w:type="spellEnd"/>
      <w:r>
        <w:rPr>
          <w:sz w:val="28"/>
          <w:szCs w:val="28"/>
          <w:lang w:val="uk-UA"/>
        </w:rPr>
        <w:t xml:space="preserve"> голови по відношенню до якоїсь одної </w:t>
      </w:r>
      <w:proofErr w:type="spellStart"/>
      <w:r>
        <w:rPr>
          <w:sz w:val="28"/>
          <w:szCs w:val="28"/>
          <w:lang w:val="uk-UA"/>
        </w:rPr>
        <w:t>індифирентної</w:t>
      </w:r>
      <w:proofErr w:type="spellEnd"/>
      <w:r>
        <w:rPr>
          <w:sz w:val="28"/>
          <w:szCs w:val="28"/>
          <w:lang w:val="uk-UA"/>
        </w:rPr>
        <w:t xml:space="preserve"> точки. Відмінністю даного приладу є використання багатоканального підсилювача </w:t>
      </w:r>
      <w:proofErr w:type="spellStart"/>
      <w:r>
        <w:rPr>
          <w:sz w:val="28"/>
          <w:szCs w:val="28"/>
          <w:lang w:val="uk-UA"/>
        </w:rPr>
        <w:t>біопотенціалів</w:t>
      </w:r>
      <w:proofErr w:type="spellEnd"/>
      <w:r>
        <w:rPr>
          <w:sz w:val="28"/>
          <w:szCs w:val="28"/>
          <w:lang w:val="uk-UA"/>
        </w:rPr>
        <w:t xml:space="preserve"> з </w:t>
      </w:r>
      <w:proofErr w:type="spellStart"/>
      <w:r>
        <w:rPr>
          <w:sz w:val="28"/>
          <w:szCs w:val="28"/>
          <w:lang w:val="uk-UA"/>
        </w:rPr>
        <w:t>монополярною</w:t>
      </w:r>
      <w:proofErr w:type="spellEnd"/>
      <w:r>
        <w:rPr>
          <w:sz w:val="28"/>
          <w:szCs w:val="28"/>
          <w:lang w:val="uk-UA"/>
        </w:rPr>
        <w:t xml:space="preserve"> реєстрацією сигналів відведень, з мінімальними приведеними до входу шумами (0.8 мкВ) і якісним придушенням синфазної завади (&gt;140 дБ), що дозволяє відмовитись від екранування приміщення. А різниця між біполярною і </w:t>
      </w:r>
      <w:proofErr w:type="spellStart"/>
      <w:r>
        <w:rPr>
          <w:sz w:val="28"/>
          <w:szCs w:val="28"/>
          <w:lang w:val="uk-UA"/>
        </w:rPr>
        <w:t>монополярною</w:t>
      </w:r>
      <w:proofErr w:type="spellEnd"/>
      <w:r>
        <w:rPr>
          <w:sz w:val="28"/>
          <w:szCs w:val="28"/>
          <w:lang w:val="uk-UA"/>
        </w:rPr>
        <w:t xml:space="preserve"> схемою в тому, що  при </w:t>
      </w:r>
      <w:proofErr w:type="spellStart"/>
      <w:r>
        <w:rPr>
          <w:sz w:val="28"/>
          <w:szCs w:val="28"/>
          <w:lang w:val="uk-UA"/>
        </w:rPr>
        <w:t>монополярній</w:t>
      </w:r>
      <w:proofErr w:type="spellEnd"/>
      <w:r>
        <w:rPr>
          <w:sz w:val="28"/>
          <w:szCs w:val="28"/>
          <w:lang w:val="uk-UA"/>
        </w:rPr>
        <w:t xml:space="preserve"> схемі </w:t>
      </w:r>
      <w:r>
        <w:rPr>
          <w:sz w:val="28"/>
          <w:szCs w:val="28"/>
          <w:lang w:val="uk-UA"/>
        </w:rPr>
        <w:lastRenderedPageBreak/>
        <w:t xml:space="preserve">реєстрація проводиться відносно референтного електрода – електрично </w:t>
      </w:r>
      <w:proofErr w:type="spellStart"/>
      <w:r>
        <w:rPr>
          <w:sz w:val="28"/>
          <w:szCs w:val="28"/>
          <w:lang w:val="uk-UA"/>
        </w:rPr>
        <w:t>нулевої</w:t>
      </w:r>
      <w:proofErr w:type="spellEnd"/>
      <w:r>
        <w:rPr>
          <w:sz w:val="28"/>
          <w:szCs w:val="28"/>
          <w:lang w:val="uk-UA"/>
        </w:rPr>
        <w:t xml:space="preserve"> точки, в нашому випадку мочки вуха. </w:t>
      </w:r>
      <w:proofErr w:type="spellStart"/>
      <w:r>
        <w:rPr>
          <w:sz w:val="28"/>
          <w:szCs w:val="28"/>
          <w:lang w:val="uk-UA"/>
        </w:rPr>
        <w:t>Кінечним</w:t>
      </w:r>
      <w:proofErr w:type="spellEnd"/>
      <w:r>
        <w:rPr>
          <w:sz w:val="28"/>
          <w:szCs w:val="28"/>
          <w:lang w:val="uk-UA"/>
        </w:rPr>
        <w:t xml:space="preserve"> сигналом ЕЕГ буде різність потенціалів між </w:t>
      </w:r>
      <w:proofErr w:type="spellStart"/>
      <w:r>
        <w:rPr>
          <w:sz w:val="28"/>
          <w:szCs w:val="28"/>
          <w:lang w:val="uk-UA"/>
        </w:rPr>
        <w:t>реферетним</w:t>
      </w:r>
      <w:proofErr w:type="spellEnd"/>
      <w:r>
        <w:rPr>
          <w:sz w:val="28"/>
          <w:szCs w:val="28"/>
          <w:lang w:val="uk-UA"/>
        </w:rPr>
        <w:t xml:space="preserve"> і «активними» електродами. Також </w:t>
      </w:r>
      <w:proofErr w:type="spellStart"/>
      <w:r>
        <w:rPr>
          <w:sz w:val="28"/>
          <w:szCs w:val="28"/>
          <w:lang w:val="uk-UA"/>
        </w:rPr>
        <w:t>монополярна</w:t>
      </w:r>
      <w:proofErr w:type="spellEnd"/>
      <w:r>
        <w:rPr>
          <w:sz w:val="28"/>
          <w:szCs w:val="28"/>
          <w:lang w:val="uk-UA"/>
        </w:rPr>
        <w:t xml:space="preserve"> схема дозволяє аналізувати вклад певної зони мозку</w:t>
      </w:r>
      <w:r>
        <w:rPr>
          <w:b/>
          <w:sz w:val="28"/>
          <w:szCs w:val="28"/>
          <w:lang w:val="uk-UA"/>
        </w:rPr>
        <w:t xml:space="preserve">. </w:t>
      </w:r>
    </w:p>
    <w:p w:rsidR="00A222ED" w:rsidRDefault="00A222E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:rsidR="00A222ED" w:rsidRDefault="00A222ED">
      <w:pPr>
        <w:pStyle w:val="a5"/>
        <w:numPr>
          <w:ilvl w:val="0"/>
          <w:numId w:val="3"/>
        </w:numPr>
        <w:spacing w:line="360" w:lineRule="auto"/>
        <w:ind w:left="284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Чому до поточного моменту в енцефалографії не реалізована повністю автоматична обробка?</w:t>
      </w:r>
    </w:p>
    <w:p w:rsidR="00A222ED" w:rsidRDefault="00A222ED">
      <w:pPr>
        <w:pStyle w:val="a5"/>
        <w:spacing w:line="276" w:lineRule="auto"/>
        <w:ind w:left="0" w:firstLine="720"/>
        <w:jc w:val="both"/>
        <w:rPr>
          <w:sz w:val="28"/>
          <w:szCs w:val="28"/>
          <w:highlight w:val="yellow"/>
          <w:lang w:val="uk-UA"/>
        </w:rPr>
      </w:pPr>
    </w:p>
    <w:p w:rsidR="00A222ED" w:rsidRPr="00935AD9" w:rsidRDefault="00935AD9">
      <w:pPr>
        <w:pStyle w:val="a5"/>
        <w:spacing w:line="276" w:lineRule="auto"/>
        <w:ind w:left="0" w:firstLine="720"/>
        <w:jc w:val="both"/>
        <w:rPr>
          <w:sz w:val="28"/>
        </w:rPr>
      </w:pPr>
      <w:r w:rsidRPr="00935AD9">
        <w:rPr>
          <w:sz w:val="28"/>
          <w:lang w:val="uk-UA"/>
        </w:rPr>
        <w:t xml:space="preserve">На сьогоднішній </w:t>
      </w:r>
      <w:r w:rsidR="00A222ED" w:rsidRPr="00935AD9">
        <w:rPr>
          <w:sz w:val="28"/>
          <w:lang w:val="uk-UA"/>
        </w:rPr>
        <w:t>день не існує повністю автоматизованих програм обробки ЕЕГ, оскільки доки не вдається достатньою мірою повністю формалізувати підхід кваліфікованого фахівця до а</w:t>
      </w:r>
      <w:r w:rsidRPr="00935AD9">
        <w:rPr>
          <w:sz w:val="28"/>
          <w:lang w:val="uk-UA"/>
        </w:rPr>
        <w:t>налізу ЕЕГ, з причини величезної</w:t>
      </w:r>
      <w:r w:rsidR="00A222ED" w:rsidRPr="00935AD9">
        <w:rPr>
          <w:sz w:val="28"/>
          <w:lang w:val="uk-UA"/>
        </w:rPr>
        <w:t xml:space="preserve"> варіабельно</w:t>
      </w:r>
      <w:r w:rsidRPr="00935AD9">
        <w:rPr>
          <w:sz w:val="28"/>
          <w:lang w:val="uk-UA"/>
        </w:rPr>
        <w:t xml:space="preserve">сті клінічних випадків. </w:t>
      </w:r>
      <w:proofErr w:type="spellStart"/>
      <w:r>
        <w:rPr>
          <w:sz w:val="28"/>
        </w:rPr>
        <w:t>Зазвичай</w:t>
      </w:r>
      <w:proofErr w:type="spellEnd"/>
      <w:r w:rsidR="00A222ED" w:rsidRPr="00935AD9">
        <w:rPr>
          <w:sz w:val="28"/>
        </w:rPr>
        <w:t xml:space="preserve"> у </w:t>
      </w:r>
      <w:proofErr w:type="spellStart"/>
      <w:r w:rsidR="00A222ED" w:rsidRPr="00935AD9">
        <w:rPr>
          <w:sz w:val="28"/>
        </w:rPr>
        <w:t>програмах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аналізу</w:t>
      </w:r>
      <w:proofErr w:type="spellEnd"/>
      <w:r w:rsidR="00A222ED" w:rsidRPr="00935AD9">
        <w:rPr>
          <w:sz w:val="28"/>
        </w:rPr>
        <w:t xml:space="preserve"> </w:t>
      </w:r>
      <w:proofErr w:type="spellStart"/>
      <w:r>
        <w:rPr>
          <w:sz w:val="28"/>
        </w:rPr>
        <w:t>даних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використовуються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традиці</w:t>
      </w:r>
      <w:proofErr w:type="spellEnd"/>
      <w:r>
        <w:rPr>
          <w:sz w:val="28"/>
          <w:lang w:val="uk-UA"/>
        </w:rPr>
        <w:t>й</w:t>
      </w:r>
      <w:proofErr w:type="spellStart"/>
      <w:r w:rsidR="00A222ED" w:rsidRPr="00935AD9">
        <w:rPr>
          <w:sz w:val="28"/>
        </w:rPr>
        <w:t>ні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підходи</w:t>
      </w:r>
      <w:proofErr w:type="spellEnd"/>
      <w:r w:rsidR="00A222ED" w:rsidRPr="00935AD9">
        <w:rPr>
          <w:sz w:val="28"/>
        </w:rPr>
        <w:t xml:space="preserve"> на </w:t>
      </w:r>
      <w:proofErr w:type="spellStart"/>
      <w:r w:rsidR="00A222ED" w:rsidRPr="00935AD9">
        <w:rPr>
          <w:sz w:val="28"/>
        </w:rPr>
        <w:t>основі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методів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цифровоі</w:t>
      </w:r>
      <w:proofErr w:type="spellEnd"/>
      <w:r>
        <w:rPr>
          <w:sz w:val="28"/>
          <w:lang w:val="uk-UA"/>
        </w:rPr>
        <w:t>ї</w:t>
      </w:r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фільтраціі</w:t>
      </w:r>
      <w:proofErr w:type="spellEnd"/>
      <w:r>
        <w:rPr>
          <w:sz w:val="28"/>
          <w:lang w:val="uk-UA"/>
        </w:rPr>
        <w:t>ї</w:t>
      </w:r>
      <w:r>
        <w:rPr>
          <w:sz w:val="28"/>
        </w:rPr>
        <w:t xml:space="preserve">, спектрального і </w:t>
      </w:r>
      <w:proofErr w:type="spellStart"/>
      <w:r>
        <w:rPr>
          <w:sz w:val="28"/>
        </w:rPr>
        <w:t>кореляці</w:t>
      </w:r>
      <w:proofErr w:type="spellEnd"/>
      <w:r>
        <w:rPr>
          <w:sz w:val="28"/>
          <w:lang w:val="uk-UA"/>
        </w:rPr>
        <w:t>й</w:t>
      </w:r>
      <w:proofErr w:type="spellStart"/>
      <w:r w:rsidR="00A222ED" w:rsidRPr="00935AD9">
        <w:rPr>
          <w:sz w:val="28"/>
        </w:rPr>
        <w:t>ного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аналізів</w:t>
      </w:r>
      <w:proofErr w:type="spellEnd"/>
      <w:r w:rsidR="00A222ED" w:rsidRPr="00935AD9">
        <w:rPr>
          <w:sz w:val="28"/>
        </w:rPr>
        <w:t>.</w:t>
      </w:r>
    </w:p>
    <w:p w:rsidR="00A222ED" w:rsidRPr="00935AD9" w:rsidRDefault="00935AD9">
      <w:pPr>
        <w:pStyle w:val="a5"/>
        <w:spacing w:line="276" w:lineRule="auto"/>
        <w:ind w:left="0" w:firstLine="720"/>
        <w:jc w:val="both"/>
        <w:rPr>
          <w:sz w:val="28"/>
        </w:rPr>
      </w:pPr>
      <w:proofErr w:type="spellStart"/>
      <w:r>
        <w:rPr>
          <w:sz w:val="28"/>
        </w:rPr>
        <w:t>Одні</w:t>
      </w:r>
      <w:proofErr w:type="spellEnd"/>
      <w:r>
        <w:rPr>
          <w:sz w:val="28"/>
          <w:lang w:val="uk-UA"/>
        </w:rPr>
        <w:t xml:space="preserve">й </w:t>
      </w:r>
      <w:r w:rsidR="00A222ED" w:rsidRPr="00935AD9">
        <w:rPr>
          <w:sz w:val="28"/>
        </w:rPr>
        <w:t xml:space="preserve"> з </w:t>
      </w:r>
      <w:proofErr w:type="spellStart"/>
      <w:r w:rsidR="00A222ED" w:rsidRPr="00935AD9">
        <w:rPr>
          <w:sz w:val="28"/>
        </w:rPr>
        <w:t>основних</w:t>
      </w:r>
      <w:proofErr w:type="spellEnd"/>
      <w:r w:rsidR="00A222ED" w:rsidRPr="00935AD9">
        <w:rPr>
          <w:sz w:val="28"/>
        </w:rPr>
        <w:t xml:space="preserve"> характеристик ЕЕГ є частота. </w:t>
      </w:r>
      <w:proofErr w:type="spellStart"/>
      <w:r>
        <w:rPr>
          <w:sz w:val="28"/>
        </w:rPr>
        <w:t>Проте</w:t>
      </w:r>
      <w:proofErr w:type="spellEnd"/>
      <w:r>
        <w:rPr>
          <w:sz w:val="28"/>
        </w:rPr>
        <w:t xml:space="preserve"> через </w:t>
      </w:r>
      <w:proofErr w:type="spellStart"/>
      <w:r>
        <w:rPr>
          <w:sz w:val="28"/>
        </w:rPr>
        <w:t>обмежені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можливосте</w:t>
      </w:r>
      <w:proofErr w:type="spellEnd"/>
      <w:r>
        <w:rPr>
          <w:sz w:val="28"/>
          <w:lang w:val="uk-UA"/>
        </w:rPr>
        <w:t>й</w:t>
      </w:r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людини</w:t>
      </w:r>
      <w:proofErr w:type="spellEnd"/>
      <w:r w:rsidR="00A222ED" w:rsidRPr="00935AD9">
        <w:rPr>
          <w:sz w:val="28"/>
        </w:rPr>
        <w:t xml:space="preserve"> при </w:t>
      </w:r>
      <w:proofErr w:type="spellStart"/>
      <w:r w:rsidR="00A222ED" w:rsidRPr="00935AD9">
        <w:rPr>
          <w:sz w:val="28"/>
        </w:rPr>
        <w:t>візуальному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ан</w:t>
      </w:r>
      <w:r>
        <w:rPr>
          <w:sz w:val="28"/>
        </w:rPr>
        <w:t>алізі</w:t>
      </w:r>
      <w:proofErr w:type="spellEnd"/>
      <w:r>
        <w:rPr>
          <w:sz w:val="28"/>
        </w:rPr>
        <w:t xml:space="preserve"> ЕЕГ, </w:t>
      </w:r>
      <w:proofErr w:type="spellStart"/>
      <w:r>
        <w:rPr>
          <w:sz w:val="28"/>
        </w:rPr>
        <w:t>вживаному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клінічні</w:t>
      </w:r>
      <w:proofErr w:type="spellEnd"/>
      <w:r>
        <w:rPr>
          <w:sz w:val="28"/>
          <w:lang w:val="uk-UA"/>
        </w:rPr>
        <w:t>й</w:t>
      </w:r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електроенцефалографі</w:t>
      </w:r>
      <w:proofErr w:type="spellEnd"/>
      <w:r>
        <w:rPr>
          <w:sz w:val="28"/>
          <w:lang w:val="uk-UA"/>
        </w:rPr>
        <w:t>ї</w:t>
      </w:r>
      <w:r>
        <w:rPr>
          <w:sz w:val="28"/>
        </w:rPr>
        <w:t xml:space="preserve">, </w:t>
      </w:r>
      <w:proofErr w:type="spellStart"/>
      <w:r>
        <w:rPr>
          <w:sz w:val="28"/>
        </w:rPr>
        <w:t>ціли</w:t>
      </w:r>
      <w:proofErr w:type="spellEnd"/>
      <w:r>
        <w:rPr>
          <w:sz w:val="28"/>
          <w:lang w:val="uk-UA"/>
        </w:rPr>
        <w:t>й</w:t>
      </w:r>
      <w:r w:rsidR="00A222ED" w:rsidRPr="00935AD9">
        <w:rPr>
          <w:sz w:val="28"/>
        </w:rPr>
        <w:t xml:space="preserve"> ряд частот не </w:t>
      </w:r>
      <w:proofErr w:type="spellStart"/>
      <w:r w:rsidR="00A222ED" w:rsidRPr="00935AD9">
        <w:rPr>
          <w:sz w:val="28"/>
        </w:rPr>
        <w:t>може</w:t>
      </w:r>
      <w:proofErr w:type="spellEnd"/>
      <w:r w:rsidR="00A222ED" w:rsidRPr="00935AD9">
        <w:rPr>
          <w:sz w:val="28"/>
        </w:rPr>
        <w:t xml:space="preserve"> бути </w:t>
      </w:r>
      <w:proofErr w:type="spellStart"/>
      <w:r w:rsidR="00A222ED" w:rsidRPr="00935AD9">
        <w:rPr>
          <w:sz w:val="28"/>
        </w:rPr>
        <w:t>достатнь</w:t>
      </w:r>
      <w:r>
        <w:rPr>
          <w:sz w:val="28"/>
        </w:rPr>
        <w:t>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точним</w:t>
      </w:r>
      <w:proofErr w:type="spellEnd"/>
      <w:r>
        <w:rPr>
          <w:sz w:val="28"/>
        </w:rPr>
        <w:t xml:space="preserve"> чином </w:t>
      </w:r>
      <w:proofErr w:type="spellStart"/>
      <w:r>
        <w:rPr>
          <w:sz w:val="28"/>
        </w:rPr>
        <w:t>охарактеризовани</w:t>
      </w:r>
      <w:proofErr w:type="spellEnd"/>
      <w:r>
        <w:rPr>
          <w:sz w:val="28"/>
          <w:lang w:val="uk-UA"/>
        </w:rPr>
        <w:t>й</w:t>
      </w:r>
      <w:r w:rsidR="00A222ED" w:rsidRPr="00935AD9">
        <w:rPr>
          <w:sz w:val="28"/>
        </w:rPr>
        <w:t xml:space="preserve"> оператором, </w:t>
      </w:r>
      <w:proofErr w:type="spellStart"/>
      <w:r w:rsidR="00A222ED" w:rsidRPr="00935AD9">
        <w:rPr>
          <w:sz w:val="28"/>
        </w:rPr>
        <w:t>оскільки</w:t>
      </w:r>
      <w:proofErr w:type="spellEnd"/>
      <w:r w:rsidR="00A222ED" w:rsidRPr="00935AD9">
        <w:rPr>
          <w:sz w:val="28"/>
        </w:rPr>
        <w:t xml:space="preserve"> око </w:t>
      </w:r>
      <w:proofErr w:type="spellStart"/>
      <w:r w:rsidR="00A222ED" w:rsidRPr="00935AD9">
        <w:rPr>
          <w:sz w:val="28"/>
        </w:rPr>
        <w:t>людини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виділяє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лише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деякі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основні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частотні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смуги</w:t>
      </w:r>
      <w:proofErr w:type="spellEnd"/>
      <w:r w:rsidR="00A222ED" w:rsidRPr="00935AD9">
        <w:rPr>
          <w:sz w:val="28"/>
        </w:rPr>
        <w:t xml:space="preserve">, явно </w:t>
      </w:r>
      <w:proofErr w:type="spellStart"/>
      <w:r w:rsidR="00A222ED" w:rsidRPr="00935AD9">
        <w:rPr>
          <w:sz w:val="28"/>
        </w:rPr>
        <w:t>присутні</w:t>
      </w:r>
      <w:proofErr w:type="spellEnd"/>
      <w:r w:rsidR="00A222ED" w:rsidRPr="00935AD9">
        <w:rPr>
          <w:sz w:val="28"/>
        </w:rPr>
        <w:t xml:space="preserve"> </w:t>
      </w:r>
      <w:r>
        <w:rPr>
          <w:sz w:val="28"/>
        </w:rPr>
        <w:t xml:space="preserve">в ЕЕГ. </w:t>
      </w:r>
      <w:proofErr w:type="spellStart"/>
      <w:r>
        <w:rPr>
          <w:sz w:val="28"/>
        </w:rPr>
        <w:t>Відповідно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можливосте</w:t>
      </w:r>
      <w:proofErr w:type="spellEnd"/>
      <w:r>
        <w:rPr>
          <w:sz w:val="28"/>
          <w:lang w:val="uk-UA"/>
        </w:rPr>
        <w:t>й</w:t>
      </w:r>
      <w:r w:rsidR="00A222ED" w:rsidRPr="00935AD9">
        <w:rPr>
          <w:sz w:val="28"/>
        </w:rPr>
        <w:t xml:space="preserve"> ручного </w:t>
      </w:r>
      <w:proofErr w:type="spellStart"/>
      <w:r w:rsidR="00A222ED" w:rsidRPr="00935AD9">
        <w:rPr>
          <w:sz w:val="28"/>
        </w:rPr>
        <w:t>аналізу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була</w:t>
      </w:r>
      <w:proofErr w:type="spellEnd"/>
      <w:r w:rsidR="00A222ED" w:rsidRPr="00935AD9">
        <w:rPr>
          <w:sz w:val="28"/>
        </w:rPr>
        <w:t xml:space="preserve"> введена </w:t>
      </w:r>
      <w:proofErr w:type="spellStart"/>
      <w:r w:rsidR="00A222ED" w:rsidRPr="00935AD9">
        <w:rPr>
          <w:sz w:val="28"/>
        </w:rPr>
        <w:t>класифікація</w:t>
      </w:r>
      <w:proofErr w:type="spellEnd"/>
      <w:r w:rsidR="00A222ED" w:rsidRPr="00935AD9">
        <w:rPr>
          <w:sz w:val="28"/>
        </w:rPr>
        <w:t xml:space="preserve"> частот ЕЕГ по </w:t>
      </w:r>
      <w:proofErr w:type="spellStart"/>
      <w:r w:rsidR="00A222ED" w:rsidRPr="00935AD9">
        <w:rPr>
          <w:sz w:val="28"/>
        </w:rPr>
        <w:t>деяких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основних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діапазонах</w:t>
      </w:r>
      <w:proofErr w:type="spellEnd"/>
      <w:r w:rsidR="00A222ED" w:rsidRPr="00935AD9">
        <w:rPr>
          <w:sz w:val="28"/>
        </w:rPr>
        <w:t xml:space="preserve">, </w:t>
      </w:r>
      <w:proofErr w:type="spellStart"/>
      <w:r w:rsidR="00A222ED" w:rsidRPr="00935AD9">
        <w:rPr>
          <w:sz w:val="28"/>
        </w:rPr>
        <w:t>яким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були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привласнені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назви</w:t>
      </w:r>
      <w:proofErr w:type="spellEnd"/>
      <w:r w:rsidR="00A222ED" w:rsidRPr="00935AD9">
        <w:rPr>
          <w:sz w:val="28"/>
        </w:rPr>
        <w:t xml:space="preserve"> </w:t>
      </w:r>
      <w:proofErr w:type="spellStart"/>
      <w:r w:rsidR="00A222ED" w:rsidRPr="00935AD9">
        <w:rPr>
          <w:sz w:val="28"/>
        </w:rPr>
        <w:t>грецьких</w:t>
      </w:r>
      <w:proofErr w:type="spellEnd"/>
      <w:r w:rsidR="00A222ED" w:rsidRPr="00935AD9">
        <w:rPr>
          <w:sz w:val="28"/>
        </w:rPr>
        <w:t xml:space="preserve"> букв:</w:t>
      </w:r>
    </w:p>
    <w:p w:rsidR="00A222ED" w:rsidRPr="00935AD9" w:rsidRDefault="00A222ED">
      <w:pPr>
        <w:pStyle w:val="a5"/>
        <w:spacing w:line="276" w:lineRule="auto"/>
        <w:ind w:left="0" w:firstLine="720"/>
        <w:jc w:val="both"/>
        <w:rPr>
          <w:sz w:val="28"/>
        </w:rPr>
      </w:pPr>
      <w:r w:rsidRPr="00935AD9">
        <w:rPr>
          <w:sz w:val="28"/>
        </w:rPr>
        <w:t>альфа – 8÷13 Гц,</w:t>
      </w:r>
    </w:p>
    <w:p w:rsidR="00A222ED" w:rsidRPr="00935AD9" w:rsidRDefault="00A222ED">
      <w:pPr>
        <w:pStyle w:val="a5"/>
        <w:spacing w:line="276" w:lineRule="auto"/>
        <w:ind w:left="0" w:firstLine="720"/>
        <w:jc w:val="both"/>
        <w:rPr>
          <w:sz w:val="28"/>
        </w:rPr>
      </w:pPr>
      <w:r w:rsidRPr="00935AD9">
        <w:rPr>
          <w:sz w:val="28"/>
        </w:rPr>
        <w:t>бета – 14÷40 Гц,</w:t>
      </w:r>
    </w:p>
    <w:p w:rsidR="00A222ED" w:rsidRPr="00935AD9" w:rsidRDefault="00A222ED">
      <w:pPr>
        <w:pStyle w:val="a5"/>
        <w:spacing w:line="276" w:lineRule="auto"/>
        <w:ind w:left="0" w:firstLine="720"/>
        <w:jc w:val="both"/>
        <w:rPr>
          <w:sz w:val="28"/>
        </w:rPr>
      </w:pPr>
      <w:proofErr w:type="spellStart"/>
      <w:r w:rsidRPr="00935AD9">
        <w:rPr>
          <w:sz w:val="28"/>
        </w:rPr>
        <w:t>тета</w:t>
      </w:r>
      <w:proofErr w:type="spellEnd"/>
      <w:r w:rsidRPr="00935AD9">
        <w:rPr>
          <w:sz w:val="28"/>
        </w:rPr>
        <w:t xml:space="preserve"> – 4÷6 Гц,</w:t>
      </w:r>
    </w:p>
    <w:p w:rsidR="00A222ED" w:rsidRPr="00935AD9" w:rsidRDefault="00A222ED">
      <w:pPr>
        <w:pStyle w:val="a5"/>
        <w:spacing w:line="276" w:lineRule="auto"/>
        <w:ind w:left="0" w:firstLine="720"/>
        <w:jc w:val="both"/>
        <w:rPr>
          <w:sz w:val="28"/>
        </w:rPr>
      </w:pPr>
      <w:r w:rsidRPr="00935AD9">
        <w:rPr>
          <w:sz w:val="28"/>
        </w:rPr>
        <w:t>дельта – 0,5÷3 Гц,</w:t>
      </w:r>
    </w:p>
    <w:p w:rsidR="00A222ED" w:rsidRPr="00935AD9" w:rsidRDefault="00A222ED">
      <w:pPr>
        <w:pStyle w:val="a5"/>
        <w:spacing w:line="276" w:lineRule="auto"/>
        <w:ind w:left="0" w:firstLine="720"/>
        <w:jc w:val="both"/>
        <w:rPr>
          <w:sz w:val="32"/>
          <w:szCs w:val="28"/>
          <w:highlight w:val="yellow"/>
          <w:lang w:val="uk-UA"/>
        </w:rPr>
      </w:pPr>
      <w:r w:rsidRPr="00935AD9">
        <w:rPr>
          <w:sz w:val="28"/>
        </w:rPr>
        <w:t xml:space="preserve">гамма – </w:t>
      </w:r>
      <w:proofErr w:type="spellStart"/>
      <w:r w:rsidRPr="00935AD9">
        <w:rPr>
          <w:sz w:val="28"/>
        </w:rPr>
        <w:t>вище</w:t>
      </w:r>
      <w:proofErr w:type="spellEnd"/>
      <w:r w:rsidRPr="00935AD9">
        <w:rPr>
          <w:sz w:val="28"/>
        </w:rPr>
        <w:t xml:space="preserve"> 40 Гц і </w:t>
      </w:r>
      <w:proofErr w:type="spellStart"/>
      <w:r w:rsidRPr="00935AD9">
        <w:rPr>
          <w:sz w:val="28"/>
        </w:rPr>
        <w:t>ін</w:t>
      </w:r>
      <w:proofErr w:type="spellEnd"/>
      <w:r w:rsidRPr="00935AD9">
        <w:rPr>
          <w:sz w:val="28"/>
        </w:rPr>
        <w:t>.</w:t>
      </w:r>
    </w:p>
    <w:p w:rsidR="00A222ED" w:rsidRPr="00935AD9" w:rsidRDefault="00A222ED" w:rsidP="00935AD9">
      <w:pPr>
        <w:ind w:left="-426" w:firstLine="426"/>
        <w:jc w:val="left"/>
        <w:rPr>
          <w:sz w:val="28"/>
          <w:lang w:val="uk-UA"/>
        </w:rPr>
      </w:pPr>
      <w:r w:rsidRPr="00935AD9">
        <w:rPr>
          <w:sz w:val="28"/>
          <w:lang w:val="uk-UA"/>
        </w:rPr>
        <w:t xml:space="preserve">Також це пов’язано з тим, що при побудові карт використовують наближення, які призводять до великих розбіжностей в отриманих результатах і реальним станом. Також  співвідношення сигнал/шум більше ніж в інших системах, а це призводить до тяжкості обробки комп’ютером. </w:t>
      </w:r>
    </w:p>
    <w:p w:rsidR="00D066C0" w:rsidRDefault="00D066C0">
      <w:pPr>
        <w:pStyle w:val="a5"/>
        <w:jc w:val="both"/>
        <w:rPr>
          <w:sz w:val="28"/>
          <w:szCs w:val="28"/>
          <w:lang w:val="uk-UA"/>
        </w:rPr>
      </w:pPr>
    </w:p>
    <w:sectPr w:rsidR="00D066C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34775"/>
    <w:multiLevelType w:val="multilevel"/>
    <w:tmpl w:val="275347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75C28"/>
    <w:multiLevelType w:val="multilevel"/>
    <w:tmpl w:val="4F275C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57EA8"/>
    <w:multiLevelType w:val="multilevel"/>
    <w:tmpl w:val="7D557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2A27"/>
    <w:rsid w:val="00172A27"/>
    <w:rsid w:val="006B04DE"/>
    <w:rsid w:val="00935AD9"/>
    <w:rsid w:val="00A222ED"/>
    <w:rsid w:val="00A46994"/>
    <w:rsid w:val="00AB547C"/>
    <w:rsid w:val="00D066C0"/>
    <w:rsid w:val="00EA0ED7"/>
    <w:rsid w:val="00F2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D57CF"/>
  <w15:docId w15:val="{849A38AC-4B9F-4D11-B700-F0240993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1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uiPriority="99" w:qFormat="1"/>
    <w:lsdException w:name="Intense Quote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center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uiPriority w:val="99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3"/>
    <w:uiPriority w:val="99"/>
    <w:unhideWhenUs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14F7E-9762-490C-A749-A394B080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1190</Words>
  <Characters>6786</Characters>
  <Application>Microsoft Office Word</Application>
  <DocSecurity>0</DocSecurity>
  <PresentationFormat/>
  <Lines>56</Lines>
  <Paragraphs>15</Paragraphs>
  <Slides>0</Slides>
  <Notes>0</Notes>
  <HiddenSlides>0</HiddenSlides>
  <MMClips>0</MMClips>
  <ScaleCrop>true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>SPecialiST RePack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˙</dc:creator>
  <cp:keywords/>
  <dc:description/>
  <cp:revision>3</cp:revision>
  <dcterms:created xsi:type="dcterms:W3CDTF">2019-05-21T11:14:00Z</dcterms:created>
  <dcterms:modified xsi:type="dcterms:W3CDTF">2019-06-11T15:40:00Z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2052-9.2.1</vt:lpwstr>
  </property>
</Properties>
</file>